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C8" w:rsidRPr="008C0142" w:rsidRDefault="001D4AC8" w:rsidP="001D4AC8">
      <w:pPr>
        <w:pStyle w:val="a3"/>
        <w:rPr>
          <w:rFonts w:ascii="標楷體" w:hAnsi="標楷體"/>
        </w:rPr>
      </w:pPr>
      <w:bookmarkStart w:id="0" w:name="_Toc119916398"/>
      <w:bookmarkStart w:id="1" w:name="_GoBack"/>
      <w:bookmarkEnd w:id="1"/>
      <w:r w:rsidRPr="008C0142">
        <w:rPr>
          <w:rFonts w:ascii="標楷體" w:hAnsi="標楷體" w:hint="eastAsia"/>
        </w:rPr>
        <w:t>國立彰化高級中學　門禁管理值勤細則實施要點</w:t>
      </w:r>
      <w:bookmarkEnd w:id="0"/>
    </w:p>
    <w:p w:rsidR="001D4AC8" w:rsidRPr="00F53D2E" w:rsidRDefault="001D4AC8" w:rsidP="001D4AC8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 w:rsidRPr="008C0142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3</w:t>
      </w:r>
      <w:r w:rsidRPr="008C0142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11</w:t>
      </w:r>
      <w:r w:rsidRPr="008C0142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22</w:t>
      </w:r>
      <w:r w:rsidRPr="008C0142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行政會報決</w:t>
      </w:r>
      <w:r w:rsidRPr="008C0142">
        <w:rPr>
          <w:rFonts w:hint="eastAsia"/>
          <w:sz w:val="20"/>
          <w:szCs w:val="20"/>
        </w:rPr>
        <w:t>議通過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一、為能有效維護校園之安寧、純淨與良好之教學環境，防止外來之侵擾，危害，特訂定本要點。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二、平常上課時間每日除上、放學時間開放正門外，其他時間僅留傳達室邊門，由值勤人員管制。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三、值勤人員對外來訪客應詢明來意及拜訪對象(應注意禮節)，並代為聯繫，經受訪人員確認，請其填寫來賓登記簿後，方可讓訪客進入校園，不可引導來賓直入辦公室或教室。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四、來賓所會人員不在，或一時不能接見時，應與客人說明，並應將報章、雜誌送請來賓閱覽，避免訪客任意走動，影響學校轉達。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五、來賓如有吩咐，請其留言轉達。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六、若來賓直闖進入，應婉轉阻止。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七、注意進出人員及車輛，如須查詢，態度須謙和有禮。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八、大門前有閒雜人等，應隨時請其走開，不得逗留，並注意門庭整潔。</w:t>
      </w:r>
    </w:p>
    <w:p w:rsidR="001D4AC8" w:rsidRPr="008C0142" w:rsidRDefault="001D4AC8" w:rsidP="001D4AC8">
      <w:pPr>
        <w:spacing w:beforeLines="25" w:before="90"/>
        <w:ind w:leftChars="100" w:left="72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九、學生家長於上課時間來校，值勤人員應先通知學務處人員或導師確認無誤後，方准入校，如家長欲帶學生離校，亦應經由學務處人員或導師同意後始可離去。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十、攜物進入者，得酌予檢規，攜物出門者，應查驗放行，學校公物攜出時應查明並予以登記。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十一、學生出入穿著學生制服而有本校之繡字校名者免驗證，其他於假日中穿便服者應繳驗本校製發之學生證。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十二、除本校教職員工及來賓外，其他任何車輛出入校區，均應由值勤人員查核後始准放行。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十三、除有特別情況外，各種車輛嚴禁進入教學區。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十四、嚴禁推銷物品、書刊及募捐及閒雜人等進入校區。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十五、值勤時如發現可疑之人、事、物及偶發事件，並有危及教職員工及學生安全之虞時，應即做必要之防範處理，並立即報告(依序) 總務主任、學務主任、主任教官或視情節逕向校長報告。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十六、寒暑假及假日、夜晚發生偶發事件，依第十五條所列人員順序以電話報告，必要時逕行報警支援。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十七、遇空襲、地震、火災與重大狀況，除應緊急處置外，尚須配合有關單位，納入民防編組，以減輕危害程度，發揮防護團功能。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十八、值勤交接由庶務組製定值勤簿，並視為值勤之簽到退簿，每週一呈報。</w:t>
      </w:r>
    </w:p>
    <w:p w:rsidR="001D4AC8" w:rsidRPr="008C0142" w:rsidRDefault="001D4AC8" w:rsidP="001D4AC8">
      <w:pPr>
        <w:spacing w:beforeLines="25" w:before="90"/>
        <w:ind w:left="720" w:hangingChars="300" w:hanging="72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lastRenderedPageBreak/>
        <w:t>十九、值勤時間由總務處訂定。</w:t>
      </w:r>
    </w:p>
    <w:p w:rsidR="009E0EB6" w:rsidRDefault="001D4AC8" w:rsidP="001D4AC8">
      <w:r w:rsidRPr="008C0142">
        <w:rPr>
          <w:rFonts w:ascii="標楷體" w:eastAsia="標楷體" w:hAnsi="標楷體" w:hint="eastAsia"/>
        </w:rPr>
        <w:t>二十、本要點及細則經行政會議通過，陳請 校長核定後公布施行，修正時亦同。</w:t>
      </w:r>
    </w:p>
    <w:sectPr w:rsidR="009E0EB6" w:rsidSect="001D4AC8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C8"/>
    <w:rsid w:val="001D4AC8"/>
    <w:rsid w:val="009E0EB6"/>
    <w:rsid w:val="00E9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C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D4AC8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1D4AC8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1D4AC8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C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D4AC8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1D4AC8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1D4AC8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2020-12-08T03:17:00Z</dcterms:created>
  <dcterms:modified xsi:type="dcterms:W3CDTF">2020-12-08T03:17:00Z</dcterms:modified>
</cp:coreProperties>
</file>